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622291">
      <w:pPr>
        <w:pStyle w:val="1"/>
      </w:pPr>
      <w:r>
        <w:fldChar w:fldCharType="begin"/>
      </w:r>
      <w:r>
        <w:instrText>HYPERLINK "http://internet.garant.ru/document?id=55072301&amp;sub=0"</w:instrText>
      </w:r>
      <w:r>
        <w:fldChar w:fldCharType="separate"/>
      </w:r>
      <w:r>
        <w:rPr>
          <w:rStyle w:val="a4"/>
          <w:b w:val="0"/>
          <w:bCs w:val="0"/>
        </w:rPr>
        <w:t>Информационное письмо МЧС РФ от 1 сентября 2011 г. N 19-2-3-3417 "О порядке применения отдельных положений Федерального закона от 22.07.2008 г. N 123</w:t>
      </w:r>
      <w:r>
        <w:rPr>
          <w:rStyle w:val="a4"/>
          <w:b w:val="0"/>
          <w:bCs w:val="0"/>
        </w:rPr>
        <w:t>-ФЗ "Технический регламент о требованиях пожарной безопасности"</w:t>
      </w:r>
      <w:r>
        <w:fldChar w:fldCharType="end"/>
      </w:r>
    </w:p>
    <w:p w:rsidR="00000000" w:rsidRDefault="00622291">
      <w:pPr>
        <w:pStyle w:val="1"/>
      </w:pPr>
      <w:r>
        <w:t>Информационное письмо МЧС РФ от 1 сентября 2011 г. N 19-2-3-3417</w:t>
      </w:r>
      <w:r>
        <w:br/>
        <w:t>"О порядке применения отдельных положений Федерального закона от 22.07.2008 г. N 123-ФЗ "Технический регламент о требованиях</w:t>
      </w:r>
      <w:r>
        <w:t xml:space="preserve"> пожарной безопасности"</w:t>
      </w:r>
    </w:p>
    <w:p w:rsidR="00000000" w:rsidRDefault="00622291"/>
    <w:p w:rsidR="00000000" w:rsidRDefault="00622291">
      <w:r>
        <w:t xml:space="preserve">В настоящее время от различных организаций в МЧС России поступают запросы о разъяснении порядка применения </w:t>
      </w:r>
      <w:hyperlink r:id="rId8" w:history="1">
        <w:r>
          <w:rPr>
            <w:rStyle w:val="a4"/>
          </w:rPr>
          <w:t>ст. 37</w:t>
        </w:r>
      </w:hyperlink>
      <w:r>
        <w:t xml:space="preserve"> Федерального закона от 22.07.2008 г. N </w:t>
      </w:r>
      <w:r>
        <w:t xml:space="preserve">123-ФЗ "Технический регламент о требованиях пожарной безопасности" (далее - Технический регламент) и </w:t>
      </w:r>
      <w:hyperlink r:id="rId9" w:history="1">
        <w:r>
          <w:rPr>
            <w:rStyle w:val="a4"/>
          </w:rPr>
          <w:t>главы 16</w:t>
        </w:r>
      </w:hyperlink>
      <w:r>
        <w:t xml:space="preserve"> Технического регламента, устанавливающей требования к противопожарным рассто</w:t>
      </w:r>
      <w:r>
        <w:t>яниям между объектами защиты.</w:t>
      </w:r>
    </w:p>
    <w:p w:rsidR="00000000" w:rsidRDefault="00622291">
      <w:r>
        <w:t xml:space="preserve">В соответствии с положениями </w:t>
      </w:r>
      <w:hyperlink r:id="rId10" w:history="1">
        <w:r>
          <w:rPr>
            <w:rStyle w:val="a4"/>
          </w:rPr>
          <w:t>части 1 статьи 37</w:t>
        </w:r>
      </w:hyperlink>
      <w:r>
        <w:t xml:space="preserve"> Технического регламента противопожарные преграды в зависимости от способа предотвращения распространения опасн</w:t>
      </w:r>
      <w:r>
        <w:t>ых факторов пожара подразделяются на следующие типы:</w:t>
      </w:r>
    </w:p>
    <w:p w:rsidR="00000000" w:rsidRDefault="00622291">
      <w:r>
        <w:t>1) противопожарные стены;</w:t>
      </w:r>
    </w:p>
    <w:p w:rsidR="00000000" w:rsidRDefault="00622291">
      <w:r>
        <w:t>2) противопожарные перегородки;</w:t>
      </w:r>
    </w:p>
    <w:p w:rsidR="00000000" w:rsidRDefault="00622291">
      <w:r>
        <w:t>3) противопожарные перекрытия;</w:t>
      </w:r>
    </w:p>
    <w:p w:rsidR="00000000" w:rsidRDefault="00622291">
      <w:r>
        <w:t>4) противопожарные разрывы;</w:t>
      </w:r>
    </w:p>
    <w:p w:rsidR="00000000" w:rsidRDefault="00622291">
      <w:r>
        <w:t>5) противопожарные занавесы, шторы и экраны;</w:t>
      </w:r>
    </w:p>
    <w:p w:rsidR="00000000" w:rsidRDefault="00622291">
      <w:r>
        <w:t>6) противопожарные водяные завесы;</w:t>
      </w:r>
    </w:p>
    <w:p w:rsidR="00000000" w:rsidRDefault="00622291">
      <w:r>
        <w:t>7) про</w:t>
      </w:r>
      <w:r>
        <w:t>тивопожарные минерализованные полосы.</w:t>
      </w:r>
    </w:p>
    <w:p w:rsidR="00000000" w:rsidRDefault="00622291">
      <w:r>
        <w:t>Область применения указанных преград в зависимости от размещения объекта защиты в рамках сложившейся застройки, принятых объемно-планировочных решений определяется организацией-проектировщиком в каждом отдельном случае</w:t>
      </w:r>
      <w:r>
        <w:t xml:space="preserve"> в зависимости от специфики проектируемого объекта защиты.</w:t>
      </w:r>
    </w:p>
    <w:p w:rsidR="00000000" w:rsidRDefault="00622291">
      <w:r>
        <w:t xml:space="preserve">В случае выбора в качестве противопожарной преграды противопожарного разрыва следует руководствоваться положениями </w:t>
      </w:r>
      <w:hyperlink r:id="rId11" w:history="1">
        <w:r>
          <w:rPr>
            <w:rStyle w:val="a4"/>
          </w:rPr>
          <w:t>главы 16</w:t>
        </w:r>
      </w:hyperlink>
      <w:r>
        <w:t xml:space="preserve"> Тех</w:t>
      </w:r>
      <w:r>
        <w:t>нического регламента.</w:t>
      </w:r>
    </w:p>
    <w:p w:rsidR="00000000" w:rsidRDefault="00622291">
      <w:r>
        <w:t>Вместе с тем, выбор в качестве противопожарной преграды одного из перечисленных решений или их комбинации позволяет снижать расстояния до соседних объектов, что не противоречит требованиям названного закона.</w:t>
      </w:r>
    </w:p>
    <w:p w:rsidR="00000000" w:rsidRDefault="00622291">
      <w:r>
        <w:t>Одновременно сообщается, п</w:t>
      </w:r>
      <w:r>
        <w:t xml:space="preserve">ри проведении капитального ремонта, реконструкции, технического перевооружения, изменения функционального назначения требования </w:t>
      </w:r>
      <w:hyperlink r:id="rId12" w:history="1">
        <w:r>
          <w:rPr>
            <w:rStyle w:val="a4"/>
          </w:rPr>
          <w:t>Технического регламента</w:t>
        </w:r>
      </w:hyperlink>
      <w:r>
        <w:t xml:space="preserve"> распространяются только на те части о</w:t>
      </w:r>
      <w:r>
        <w:t>бъекта защиты, на которых проводится такая работа. При этом, если упомянутые мероприятия не затрагивают генерального плана, то ширина противопожарных разрывов может быть сохранена в соответствии с требованиями ранее действовавших норм.</w:t>
      </w:r>
    </w:p>
    <w:p w:rsidR="00000000" w:rsidRDefault="0062229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2291">
            <w:pPr>
              <w:pStyle w:val="a6"/>
            </w:pPr>
            <w:r>
              <w:t>Заместитель главног</w:t>
            </w:r>
            <w:r>
              <w:t>о</w:t>
            </w:r>
            <w:r>
              <w:br/>
              <w:t>государственного инспектора</w:t>
            </w:r>
            <w:r>
              <w:br/>
              <w:t>Российской Федерации по</w:t>
            </w:r>
            <w:r>
              <w:br/>
              <w:t>пожарному надзору - заместитель</w:t>
            </w:r>
            <w:r>
              <w:br/>
              <w:t>директора Департамента</w:t>
            </w:r>
            <w:r>
              <w:br/>
              <w:t>надзорной деятельности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2291">
            <w:pPr>
              <w:pStyle w:val="a5"/>
              <w:jc w:val="right"/>
            </w:pPr>
            <w:r>
              <w:t>А.Н. Гилетич</w:t>
            </w:r>
          </w:p>
        </w:tc>
      </w:tr>
    </w:tbl>
    <w:p w:rsidR="00622291" w:rsidRDefault="00622291"/>
    <w:sectPr w:rsidR="00622291">
      <w:headerReference w:type="default" r:id="rId13"/>
      <w:footerReference w:type="defaul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91" w:rsidRDefault="00622291">
      <w:r>
        <w:separator/>
      </w:r>
    </w:p>
  </w:endnote>
  <w:endnote w:type="continuationSeparator" w:id="0">
    <w:p w:rsidR="00622291" w:rsidRDefault="0062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2229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9C6B5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C6B5A">
            <w:rPr>
              <w:rFonts w:ascii="Times New Roman" w:hAnsi="Times New Roman" w:cs="Times New Roman"/>
              <w:noProof/>
              <w:sz w:val="20"/>
              <w:szCs w:val="20"/>
            </w:rPr>
            <w:t>29.10.2018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2229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2229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9C6B5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C6B5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9C6B5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C6B5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91" w:rsidRDefault="00622291">
      <w:r>
        <w:separator/>
      </w:r>
    </w:p>
  </w:footnote>
  <w:footnote w:type="continuationSeparator" w:id="0">
    <w:p w:rsidR="00622291" w:rsidRDefault="00622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2229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Информационное письмо МЧС РФ от 1 сентября 2011 г. N 19-2-3-3417 "О порядке применения отдельных положений…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5A"/>
    <w:rsid w:val="00622291"/>
    <w:rsid w:val="009C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C6B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6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C6B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6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61584&amp;sub=37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12061584&amp;sub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12061584&amp;sub=101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?id=12061584&amp;sub=3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61584&amp;sub=101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2018-10-29T08:03:00Z</dcterms:created>
  <dcterms:modified xsi:type="dcterms:W3CDTF">2018-10-29T08:03:00Z</dcterms:modified>
</cp:coreProperties>
</file>